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246B6" w14:textId="77777777" w:rsidR="00E70506" w:rsidRPr="00C217CF" w:rsidRDefault="00E70506" w:rsidP="00E70506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52"/>
          <w:szCs w:val="68"/>
          <w:lang w:eastAsia="ru-RU"/>
        </w:rPr>
      </w:pPr>
      <w:r w:rsidRPr="00C217CF">
        <w:rPr>
          <w:rFonts w:ascii="Times New Roman" w:eastAsia="Times New Roman" w:hAnsi="Times New Roman" w:cs="Times New Roman"/>
          <w:b/>
          <w:bCs/>
          <w:caps/>
          <w:color w:val="263238"/>
          <w:sz w:val="52"/>
          <w:szCs w:val="68"/>
          <w:lang w:eastAsia="ru-RU"/>
        </w:rPr>
        <w:t>ЭНТЕРОВИРУСНАЯ ИНФЕКЦИЯ</w:t>
      </w:r>
    </w:p>
    <w:p w14:paraId="7ABF990B" w14:textId="77777777"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Энтеровирусная инфекция – что это? </w:t>
      </w:r>
    </w:p>
    <w:p w14:paraId="235F2E8A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Энтеровирусные (неполио) инфекции - группа острых инфекционных заболеваний, вызываемых различными представителями энтеровирусов. </w:t>
      </w:r>
    </w:p>
    <w:p w14:paraId="15891B35" w14:textId="77777777"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707A1B20" wp14:editId="176F9A61">
            <wp:extent cx="3352800" cy="2233809"/>
            <wp:effectExtent l="0" t="0" r="0" b="0"/>
            <wp:docPr id="6" name="Рисунок 6" descr="https://cgon.rospotrebnadzor.ru/upload/pictures_inside_article/2fd/7iju2cqbzg513v7qbu4w1cmkizxtdv77/c769471cb50d155641c600870626c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2fd/7iju2cqbzg513v7qbu4w1cmkizxtdv77/c769471cb50d155641c600870626c5d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15" cy="22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8723" w14:textId="77777777"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Основные возбудители: </w:t>
      </w:r>
    </w:p>
    <w:p w14:paraId="4B7E1D1C" w14:textId="77777777"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Коксаки A (24 серотипа), </w:t>
      </w:r>
    </w:p>
    <w:p w14:paraId="402F9B61" w14:textId="77777777"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Коксаки B (6 серотипов), </w:t>
      </w:r>
    </w:p>
    <w:p w14:paraId="7D68BAC4" w14:textId="77777777"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ECHO (34 серотипа) </w:t>
      </w:r>
    </w:p>
    <w:p w14:paraId="35D1EBF0" w14:textId="77777777"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неклассифицированные энтеровирусы человека 68 - 71 типов. </w:t>
      </w:r>
    </w:p>
    <w:p w14:paraId="51551E0B" w14:textId="77777777" w:rsidR="00C217CF" w:rsidRDefault="00C217CF" w:rsidP="00C217C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82498A" wp14:editId="344C05DB">
            <wp:simplePos x="0" y="0"/>
            <wp:positionH relativeFrom="column">
              <wp:posOffset>-461010</wp:posOffset>
            </wp:positionH>
            <wp:positionV relativeFrom="paragraph">
              <wp:posOffset>407035</wp:posOffset>
            </wp:positionV>
            <wp:extent cx="4019550" cy="2152467"/>
            <wp:effectExtent l="0" t="0" r="0" b="635"/>
            <wp:wrapTight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ight>
            <wp:docPr id="5" name="Рисунок 5" descr="https://admin.cgon.ru/storage/upload/medialibrary/242207b3c1ee6b500f3870c65899d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242207b3c1ee6b500f3870c65899ded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506"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Энтеровирус – это опасно? </w:t>
      </w:r>
    </w:p>
    <w:p w14:paraId="496E6D41" w14:textId="77777777" w:rsidR="00E70506" w:rsidRPr="00E70506" w:rsidRDefault="00E70506" w:rsidP="00C217C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Большинство энтеровирусных инфекций протекают легко. Но некоторые штаммы могут вызывать более тяжелые заболевания, особенно у маленьких детей. </w:t>
      </w:r>
    </w:p>
    <w:p w14:paraId="2C62279D" w14:textId="77777777" w:rsidR="00C217CF" w:rsidRDefault="00C217CF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4C967313" w14:textId="77777777" w:rsidR="00C217CF" w:rsidRDefault="00C217CF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42C96CDB" w14:textId="77777777" w:rsidR="00C217CF" w:rsidRDefault="00C217CF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4461D5F0" w14:textId="77777777"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lastRenderedPageBreak/>
        <w:t>Как происходит заражение?</w:t>
      </w:r>
    </w:p>
    <w:p w14:paraId="785943DB" w14:textId="77777777"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63896A6A" wp14:editId="29C445C4">
            <wp:extent cx="3616287" cy="2019300"/>
            <wp:effectExtent l="0" t="0" r="3810" b="0"/>
            <wp:docPr id="4" name="Рисунок 4" descr="https://admin.cgon.ru/storage/upload/medialibrary/f42e55efb704a51ca8824a4988ffe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f42e55efb704a51ca8824a4988ffe7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50" cy="202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2970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Источник инфекции – человек (больной или носитель). </w:t>
      </w:r>
    </w:p>
    <w:p w14:paraId="297B7159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Заражение происходит воздушно-капельным путем, через пыль, а также водным, пищевым и контактно-бытовым путями. </w:t>
      </w:r>
    </w:p>
    <w:p w14:paraId="7FB83DFE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Вода открытых водоемов, загрязненная сточными водами, как в качестве источников питьевого водоснабжения, так и используемая в качестве зон для купания населения - наиболее опасна в плане передачи инфекции. </w:t>
      </w:r>
    </w:p>
    <w:p w14:paraId="5A2F313B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Инкубационный период 1-10 дней. </w:t>
      </w:r>
    </w:p>
    <w:p w14:paraId="5F809D4B" w14:textId="77777777"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Кто может заразиться?</w:t>
      </w:r>
    </w:p>
    <w:p w14:paraId="641F1F8F" w14:textId="77777777" w:rsidR="00E70506" w:rsidRPr="00E70506" w:rsidRDefault="00C217CF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9B54133" wp14:editId="699328ED">
            <wp:simplePos x="0" y="0"/>
            <wp:positionH relativeFrom="column">
              <wp:posOffset>5080</wp:posOffset>
            </wp:positionH>
            <wp:positionV relativeFrom="paragraph">
              <wp:posOffset>222885</wp:posOffset>
            </wp:positionV>
            <wp:extent cx="2691765" cy="3009900"/>
            <wp:effectExtent l="0" t="0" r="0" b="0"/>
            <wp:wrapSquare wrapText="bothSides"/>
            <wp:docPr id="3" name="Рисунок 3" descr="https://admin.cgon.ru/storage/upload/medialibrary/b22f39c48028a7346b8ec025799ed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b22f39c48028a7346b8ec025799eddb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506"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> </w:t>
      </w:r>
    </w:p>
    <w:p w14:paraId="190A9E92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Энтеровирусами может заразиться любой Чаще всего заражаются и заболевают дети, младенцы и подростки, </w:t>
      </w:r>
      <w:proofErr w:type="gramStart"/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т.к</w:t>
      </w:r>
      <w:proofErr w:type="gramEnd"/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они еще не обладают иммунитетом (защитой) от предыдущих воздействий этих вирусов. </w:t>
      </w:r>
    </w:p>
    <w:p w14:paraId="477216EA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7EE5DA9B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53007713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53E4FD07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lastRenderedPageBreak/>
        <w:t>Имеет ли заболевание сезонность? </w:t>
      </w:r>
    </w:p>
    <w:p w14:paraId="12CBC951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Вспышки энтеровирусной инфекции преимущественно возникают в летне-осенний период, но отдельные случаи встречаются в течение всего года.</w:t>
      </w:r>
    </w:p>
    <w:p w14:paraId="2EF6DEC0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Как протекает инфекция?</w:t>
      </w:r>
    </w:p>
    <w:p w14:paraId="4FCC39AD" w14:textId="77777777"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4D95FF69" wp14:editId="0E744DE4">
            <wp:extent cx="6114415" cy="2783205"/>
            <wp:effectExtent l="0" t="0" r="635" b="0"/>
            <wp:docPr id="2" name="Рисунок 2" descr="https://admin.cgon.ru/storage/upload/medialibrary/5e12c0031e6d655838fbb8902c200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5e12c0031e6d655838fbb8902c2003d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7817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Энтеровирусная инфекция характеризуется разнообразием клинических проявлений и множественными поражениями органов и систем: серозный менингит, геморрагический конъюнктивит, синдром острого вялого паралича, заболевания с респираторным синдромом и другие. </w:t>
      </w:r>
    </w:p>
    <w:p w14:paraId="2D84E6D2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Один и тот же серотип энтеровируса способен вызывать развитие нескольких клинических синдромов и, наоборот, различные серотипы энтеровирусов могут вызвать сходные клинические проявления болезни. Наибольшую опасность представляют тяжелые формы инфекции с поражением нервной системы. </w:t>
      </w:r>
    </w:p>
    <w:p w14:paraId="5E97BF4F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7E931C4D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6CB1B7AC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78E02B81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4AF1F4F7" w14:textId="77777777"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14:paraId="3F4F805F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lastRenderedPageBreak/>
        <w:t>Как защититься?</w:t>
      </w:r>
    </w:p>
    <w:p w14:paraId="67FC91C7" w14:textId="77777777"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1EDCE924" wp14:editId="1BE8BE3B">
            <wp:extent cx="6122670" cy="4070985"/>
            <wp:effectExtent l="0" t="0" r="0" b="5715"/>
            <wp:docPr id="1" name="Рисунок 1" descr="https://admin.cgon.ru/storage/upload/medialibrary/8ee8ba8b3bd6da608624615632e52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8ee8ba8b3bd6da608624615632e5261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7441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Соблюдение правил личной гигиены имеет жизненно важное значение для предотвращения распространения энтеровирусных инфекций. </w:t>
      </w:r>
    </w:p>
    <w:p w14:paraId="1E85D036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Правила гигиены: </w:t>
      </w:r>
    </w:p>
    <w:p w14:paraId="0E915EFE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мытье рук с мылом </w:t>
      </w:r>
    </w:p>
    <w:p w14:paraId="79F5F2AA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тщательное мытье овощей и фруктов перед употреблением </w:t>
      </w:r>
    </w:p>
    <w:p w14:paraId="6B6B4D08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приобретение продуктов питания только в санкционированных местах </w:t>
      </w:r>
    </w:p>
    <w:p w14:paraId="0E770DB1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термическая обработка продуктов </w:t>
      </w:r>
    </w:p>
    <w:p w14:paraId="0854F46E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купание только в разрешенных местах </w:t>
      </w:r>
    </w:p>
    <w:p w14:paraId="3E31CB1F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соблюдение гигиены во время купания (не заглатывать воду) </w:t>
      </w:r>
    </w:p>
    <w:p w14:paraId="174A2FB8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недопущение контактов с инфицированными людьми, особенно с сыпью </w:t>
      </w:r>
    </w:p>
    <w:p w14:paraId="141555F3" w14:textId="77777777"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пить только бутилированную воду </w:t>
      </w:r>
    </w:p>
    <w:p w14:paraId="118F1649" w14:textId="77777777"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подозрении на инфекционное заболевание – немедленно обратитесь к врачу.</w:t>
      </w:r>
    </w:p>
    <w:p w14:paraId="39569B2D" w14:textId="77777777" w:rsidR="00E70506" w:rsidRPr="00E70506" w:rsidRDefault="00E70506" w:rsidP="00E705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8BF114" w14:textId="77777777" w:rsidR="00E70506" w:rsidRPr="00E70506" w:rsidRDefault="00E70506" w:rsidP="00E705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AC5D09" w14:textId="77777777" w:rsidR="00626EE4" w:rsidRDefault="00626EE4"/>
    <w:sectPr w:rsidR="00626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D57AA6"/>
    <w:multiLevelType w:val="multilevel"/>
    <w:tmpl w:val="FB16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EAF5D27"/>
    <w:multiLevelType w:val="multilevel"/>
    <w:tmpl w:val="F506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17282003">
    <w:abstractNumId w:val="1"/>
  </w:num>
  <w:num w:numId="2" w16cid:durableId="124179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5C8"/>
    <w:rsid w:val="001E15C8"/>
    <w:rsid w:val="00425DA9"/>
    <w:rsid w:val="00626EE4"/>
    <w:rsid w:val="00766226"/>
    <w:rsid w:val="00977702"/>
    <w:rsid w:val="00C217CF"/>
    <w:rsid w:val="00E7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B133"/>
  <w15:chartTrackingRefBased/>
  <w15:docId w15:val="{B46FA937-FB6B-440F-8E26-92A5F69C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05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05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7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05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5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5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8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2023-06-01T10:14:00Z</cp:lastPrinted>
  <dcterms:created xsi:type="dcterms:W3CDTF">2025-06-02T08:35:00Z</dcterms:created>
  <dcterms:modified xsi:type="dcterms:W3CDTF">2025-06-02T08:35:00Z</dcterms:modified>
</cp:coreProperties>
</file>